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5C414DB6" w:rsidR="005241A2" w:rsidRPr="00BF1C46" w:rsidRDefault="00F70753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Open Access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1333346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F70753">
              <w:rPr>
                <w:b/>
                <w:color w:val="0070C0"/>
                <w:sz w:val="28"/>
                <w:szCs w:val="28"/>
              </w:rPr>
              <w:t>15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F70753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2EBB4CD9" w:rsidR="005241A2" w:rsidRPr="002D3C4B" w:rsidRDefault="00AA2C94" w:rsidP="00AA2C94">
            <w:pPr>
              <w:spacing w:before="120" w:after="120"/>
              <w:jc w:val="left"/>
              <w:rPr>
                <w:bCs/>
                <w:i/>
              </w:rPr>
            </w:pPr>
            <w:r w:rsidRPr="00AA2C94">
              <w:rPr>
                <w:bCs/>
                <w:i/>
                <w:noProof/>
              </w:rPr>
              <w:t>doc. Hajdúch</w:t>
            </w:r>
            <w:r>
              <w:rPr>
                <w:bCs/>
                <w:i/>
                <w:noProof/>
              </w:rPr>
              <w:t xml:space="preserve">, </w:t>
            </w:r>
            <w:r w:rsidRPr="00AA2C94">
              <w:rPr>
                <w:bCs/>
                <w:i/>
                <w:noProof/>
              </w:rPr>
              <w:t>dr. Nič</w:t>
            </w:r>
            <w:r>
              <w:rPr>
                <w:bCs/>
                <w:i/>
                <w:noProof/>
              </w:rPr>
              <w:t xml:space="preserve">, </w:t>
            </w:r>
            <w:r w:rsidRPr="00AA2C94">
              <w:rPr>
                <w:bCs/>
                <w:i/>
                <w:noProof/>
              </w:rPr>
              <w:t>prof. Polívka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2661F749" w:rsidR="005241A2" w:rsidRPr="002D3C4B" w:rsidRDefault="00721746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 xml:space="preserve">Odbor </w:t>
            </w:r>
            <w:r w:rsidR="001B3D5E">
              <w:rPr>
                <w:bCs/>
                <w:i/>
                <w:noProof/>
              </w:rPr>
              <w:t>VVI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>
              <w:rPr>
                <w:bCs/>
                <w:i/>
                <w:noProof/>
              </w:rPr>
              <w:t>6</w:t>
            </w:r>
            <w:r w:rsidR="005241A2" w:rsidRPr="002D3C4B">
              <w:rPr>
                <w:bCs/>
                <w:i/>
                <w:noProof/>
              </w:rPr>
              <w:t>.</w:t>
            </w:r>
            <w:r w:rsidR="00F70753">
              <w:rPr>
                <w:bCs/>
                <w:i/>
                <w:noProof/>
              </w:rPr>
              <w:t>10</w:t>
            </w:r>
            <w:r w:rsidR="005241A2" w:rsidRPr="002D3C4B">
              <w:rPr>
                <w:bCs/>
                <w:i/>
                <w:noProof/>
              </w:rPr>
              <w:t>.202</w:t>
            </w:r>
            <w:r w:rsidR="00F70753">
              <w:rPr>
                <w:bCs/>
                <w:i/>
                <w:noProof/>
              </w:rPr>
              <w:t>5</w:t>
            </w:r>
            <w:r w:rsidR="00160395">
              <w:rPr>
                <w:bCs/>
                <w:i/>
                <w:noProof/>
              </w:rPr>
              <w:t>, 10.10.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040E71C0" w:rsidR="005241A2" w:rsidRDefault="005241A2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Radě pro výzkum, vývoj a inovace (dále jen „Rada“) je předložen</w:t>
            </w:r>
            <w:r w:rsidR="00F70753">
              <w:t xml:space="preserve"> souhrn materiálů</w:t>
            </w:r>
            <w:r w:rsidR="00C74F27">
              <w:t xml:space="preserve"> k problematice </w:t>
            </w:r>
            <w:r w:rsidR="008F6675">
              <w:t>vysokých nákladů na</w:t>
            </w:r>
            <w:r w:rsidR="00AC081C">
              <w:t xml:space="preserve"> publikování v režimu</w:t>
            </w:r>
            <w:r w:rsidR="008F6675">
              <w:t xml:space="preserve"> Open Access (dále jen „OA“) z prostředků určených na vědeckou a výzkumnou činnost.</w:t>
            </w:r>
          </w:p>
          <w:p w14:paraId="70927ED7" w14:textId="306FBEEA" w:rsidR="008F6675" w:rsidRDefault="008F6675" w:rsidP="005241A2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Konkrétně se jedná o:</w:t>
            </w:r>
          </w:p>
          <w:p w14:paraId="7332A3FC" w14:textId="1905EF4E" w:rsidR="00173E5D" w:rsidRDefault="008F6675" w:rsidP="00173E5D">
            <w:pPr>
              <w:pStyle w:val="Odstavecseseznamem"/>
              <w:keepNext/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after="120"/>
            </w:pPr>
            <w:r>
              <w:t xml:space="preserve">Dopis Mgr. Dany Bilíkové, vrchní ředitelky Sekce pro vědu, výzkum a inovace, odeslaný dne 20. srpna 2025 pod čj. </w:t>
            </w:r>
            <w:r w:rsidRPr="00BB629C">
              <w:t>31606-2025-UVCR</w:t>
            </w:r>
            <w:r>
              <w:t xml:space="preserve"> na vrchní ředitelku Sekce vysokého školství, vědy a výzkumu, prof. Wildovou, a vrchního ředitele Sekce mezinárodních vztahů, EU a ESIF, Dr. Velčovského. V tomto dopise byli zástupci </w:t>
            </w:r>
            <w:r w:rsidR="00721746" w:rsidRPr="00173E5D">
              <w:t>Ministerstva školství, mládeže a tělovýchovy (dále jen „MŠMT“)</w:t>
            </w:r>
            <w:r>
              <w:t xml:space="preserve"> oficiálně pozváni na 415. zasedání Rady k projednávání problematiky OA z důvodu </w:t>
            </w:r>
            <w:r w:rsidRPr="0014511F">
              <w:t>rostoucí potřeb</w:t>
            </w:r>
            <w:r>
              <w:t>y</w:t>
            </w:r>
            <w:r w:rsidRPr="0014511F">
              <w:t xml:space="preserve"> </w:t>
            </w:r>
            <w:r>
              <w:t xml:space="preserve">jejího </w:t>
            </w:r>
            <w:r w:rsidRPr="0014511F">
              <w:t>systémového řešení</w:t>
            </w:r>
            <w:r>
              <w:t xml:space="preserve">, </w:t>
            </w:r>
            <w:r w:rsidRPr="0014511F">
              <w:t>zejména s</w:t>
            </w:r>
            <w:r>
              <w:t> </w:t>
            </w:r>
            <w:r w:rsidRPr="0014511F">
              <w:t>ohledem na finanční náročnost</w:t>
            </w:r>
            <w:r>
              <w:t xml:space="preserve"> čerpanou z prostředků na </w:t>
            </w:r>
            <w:r w:rsidR="00721746">
              <w:t>výzkum</w:t>
            </w:r>
            <w:r>
              <w:t xml:space="preserve">, </w:t>
            </w:r>
            <w:r w:rsidR="00721746">
              <w:t>vývoj</w:t>
            </w:r>
            <w:r>
              <w:t xml:space="preserve"> a inovace</w:t>
            </w:r>
            <w:r w:rsidRPr="0014511F">
              <w:t xml:space="preserve"> a</w:t>
            </w:r>
            <w:r>
              <w:t> </w:t>
            </w:r>
            <w:r w:rsidRPr="0014511F">
              <w:t>nejasnost</w:t>
            </w:r>
            <w:r>
              <w:t>i</w:t>
            </w:r>
            <w:r w:rsidRPr="0014511F">
              <w:t xml:space="preserve"> v licenčních podmínkách.</w:t>
            </w:r>
          </w:p>
          <w:p w14:paraId="3DC20FDE" w14:textId="625CB12D" w:rsidR="008F6675" w:rsidRDefault="008F6675" w:rsidP="00173E5D">
            <w:pPr>
              <w:pStyle w:val="Odstavecseseznamem"/>
              <w:keepNext/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after="120"/>
            </w:pPr>
            <w:r w:rsidRPr="00173E5D">
              <w:t>Dopis (reakci) MŠMT zaslaný</w:t>
            </w:r>
            <w:r w:rsidR="00903321">
              <w:t xml:space="preserve"> </w:t>
            </w:r>
            <w:r w:rsidRPr="00173E5D">
              <w:t xml:space="preserve">dne 22. září 2025, čj. </w:t>
            </w:r>
            <w:r w:rsidRPr="00173E5D">
              <w:rPr>
                <w:color w:val="000000"/>
              </w:rPr>
              <w:t>MSMT-23020/2025-3</w:t>
            </w:r>
            <w:r w:rsidR="00173E5D" w:rsidRPr="00173E5D">
              <w:rPr>
                <w:color w:val="000000"/>
              </w:rPr>
              <w:t xml:space="preserve">, v němž MŠMT potvrzuje účast svých zástupců na předmětném jednání </w:t>
            </w:r>
            <w:r w:rsidR="001B3D5E">
              <w:rPr>
                <w:color w:val="000000"/>
              </w:rPr>
              <w:t xml:space="preserve">Rady </w:t>
            </w:r>
            <w:r w:rsidR="00173E5D" w:rsidRPr="00173E5D">
              <w:rPr>
                <w:color w:val="000000"/>
              </w:rPr>
              <w:t xml:space="preserve">(Dr. Velčovský, </w:t>
            </w:r>
            <w:r w:rsidR="00173E5D" w:rsidRPr="00173E5D">
              <w:t xml:space="preserve"> vrchní ředitel Sekce mezinárodních vztahů, EU a</w:t>
            </w:r>
            <w:r w:rsidR="00903321">
              <w:t> </w:t>
            </w:r>
            <w:r w:rsidR="00173E5D" w:rsidRPr="00173E5D">
              <w:t xml:space="preserve">ESIF, a Dr. Núněz Tayupanta, Ph.D., ředitelka </w:t>
            </w:r>
            <w:r w:rsidR="001B3D5E">
              <w:t>O</w:t>
            </w:r>
            <w:r w:rsidR="00173E5D" w:rsidRPr="00173E5D">
              <w:t xml:space="preserve">dboru výzkumu a vývoje </w:t>
            </w:r>
            <w:r w:rsidR="001B3D5E">
              <w:t>S</w:t>
            </w:r>
            <w:r w:rsidR="00173E5D" w:rsidRPr="00173E5D">
              <w:t>ekce vysokého školství, vědy a výzkumu</w:t>
            </w:r>
            <w:r w:rsidR="00173E5D">
              <w:t>)</w:t>
            </w:r>
            <w:r w:rsidR="00173E5D" w:rsidRPr="00173E5D">
              <w:t>.</w:t>
            </w:r>
            <w:r w:rsidR="00B76EB6">
              <w:t xml:space="preserve"> </w:t>
            </w:r>
            <w:r w:rsidR="00B76EB6" w:rsidRPr="00706AE0">
              <w:t xml:space="preserve">V dopise </w:t>
            </w:r>
            <w:r w:rsidR="001B3D5E">
              <w:t xml:space="preserve">MŠMT </w:t>
            </w:r>
            <w:r w:rsidR="00B76EB6" w:rsidRPr="00706AE0">
              <w:t>zároveň předkládá svou pozici k</w:t>
            </w:r>
            <w:r w:rsidR="00B76EB6">
              <w:t> </w:t>
            </w:r>
            <w:r w:rsidR="00B76EB6" w:rsidRPr="00706AE0">
              <w:t>tématům otevřené vědy</w:t>
            </w:r>
            <w:r w:rsidR="00B76EB6">
              <w:t>, resp. OA</w:t>
            </w:r>
            <w:r w:rsidR="00B76EB6" w:rsidRPr="00706AE0">
              <w:t>, kter</w:t>
            </w:r>
            <w:r w:rsidR="00B76EB6">
              <w:t>ou nahlíží a implementuje z perspektivy:</w:t>
            </w:r>
          </w:p>
          <w:p w14:paraId="44C4D497" w14:textId="77777777" w:rsidR="00E82CD0" w:rsidRDefault="00E82CD0" w:rsidP="00E82CD0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 w:rsidRPr="00CA1F0B">
              <w:rPr>
                <w:b/>
                <w:bCs/>
              </w:rPr>
              <w:t>zásadní systémové změny výzkumného prostředí</w:t>
            </w:r>
            <w:r>
              <w:t xml:space="preserve">, kdy je cílem </w:t>
            </w:r>
            <w:r w:rsidRPr="00243C06">
              <w:t>dostupnost, sdílení a</w:t>
            </w:r>
            <w:r>
              <w:t> </w:t>
            </w:r>
            <w:r w:rsidRPr="00243C06">
              <w:t>opětovné využití výsledků výzkumu</w:t>
            </w:r>
            <w:r>
              <w:t>;</w:t>
            </w:r>
          </w:p>
          <w:p w14:paraId="30446B85" w14:textId="30126810" w:rsidR="00E82CD0" w:rsidRDefault="00E82CD0" w:rsidP="00E82CD0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 w:rsidRPr="00CA1F0B">
              <w:rPr>
                <w:b/>
                <w:bCs/>
              </w:rPr>
              <w:t>legislativního a strategického ukotvení</w:t>
            </w:r>
            <w:r w:rsidR="00721746">
              <w:t xml:space="preserve">, </w:t>
            </w:r>
            <w:r>
              <w:t xml:space="preserve">kdy </w:t>
            </w:r>
            <w:r w:rsidRPr="00E82CD0">
              <w:t xml:space="preserve">otevřená věda je zakotvena v § 82 zákona č. 328/2025 Sb., </w:t>
            </w:r>
            <w:r>
              <w:t xml:space="preserve">o výzkumu, vývoji, inovacích a transferu znalostí a gesce nad touto agendou je svěřena MŠMT, </w:t>
            </w:r>
            <w:r w:rsidRPr="00243C06">
              <w:t xml:space="preserve">pravidla </w:t>
            </w:r>
            <w:r w:rsidR="00721746">
              <w:t>Operačního programu Jan Amos Komenský (dále jen „</w:t>
            </w:r>
            <w:r w:rsidRPr="00243C06">
              <w:t>OP JAK</w:t>
            </w:r>
            <w:r w:rsidR="00721746">
              <w:t>“)</w:t>
            </w:r>
            <w:r w:rsidRPr="00243C06">
              <w:t xml:space="preserve"> vycházejí z evropských standardů (Horizont Evropa, cOAlition S, závěry Rady</w:t>
            </w:r>
            <w:r w:rsidR="00721746">
              <w:t> </w:t>
            </w:r>
            <w:r w:rsidRPr="00243C06">
              <w:t>EU)</w:t>
            </w:r>
            <w:r>
              <w:t>;</w:t>
            </w:r>
          </w:p>
          <w:p w14:paraId="37D6E40F" w14:textId="016E7931" w:rsidR="00E82CD0" w:rsidRDefault="00E82CD0" w:rsidP="00E82CD0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 w:rsidRPr="00CA1F0B">
              <w:rPr>
                <w:b/>
                <w:bCs/>
              </w:rPr>
              <w:t>pravidel OP JAK pro OA</w:t>
            </w:r>
            <w:r>
              <w:t xml:space="preserve"> </w:t>
            </w:r>
            <w:r w:rsidR="00721746">
              <w:t xml:space="preserve">- </w:t>
            </w:r>
            <w:r>
              <w:t>p</w:t>
            </w:r>
            <w:r w:rsidRPr="000014F3">
              <w:t>ublikace musí být dostupné bez embarga, s licencí CC BY</w:t>
            </w:r>
            <w:r>
              <w:t>, a</w:t>
            </w:r>
            <w:r w:rsidRPr="000014F3">
              <w:t>utoři si musí ponechat majetková práva – bez výhradní licence vydavateli</w:t>
            </w:r>
            <w:r>
              <w:t>, p</w:t>
            </w:r>
            <w:r w:rsidRPr="000014F3">
              <w:t>ublikační poplatky (APC) jsou způsobilým výdajem a měly být plánovány v rozpočtu projektu</w:t>
            </w:r>
            <w:r>
              <w:t>;</w:t>
            </w:r>
          </w:p>
          <w:p w14:paraId="1E9DEE99" w14:textId="68EFF69F" w:rsidR="00E82CD0" w:rsidRDefault="00E82CD0" w:rsidP="00E82CD0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 w:rsidRPr="00CA1F0B">
              <w:rPr>
                <w:b/>
                <w:bCs/>
              </w:rPr>
              <w:t>alternativních cest k OA</w:t>
            </w:r>
            <w:r>
              <w:t xml:space="preserve"> </w:t>
            </w:r>
            <w:r w:rsidR="00721746">
              <w:t xml:space="preserve">- </w:t>
            </w:r>
            <w:r>
              <w:t>z</w:t>
            </w:r>
            <w:r w:rsidRPr="000014F3">
              <w:t>elená cesta (autoarchivace AAM) je možná, ale často omezená vydavateli</w:t>
            </w:r>
            <w:r>
              <w:t>, a</w:t>
            </w:r>
            <w:r w:rsidRPr="000014F3">
              <w:t>lternativy: CzechElib, SCOAP3, Diamond/Platinum OA</w:t>
            </w:r>
            <w:r>
              <w:t xml:space="preserve">, v </w:t>
            </w:r>
            <w:r w:rsidRPr="000014F3">
              <w:t>některých případech je</w:t>
            </w:r>
            <w:r>
              <w:t> </w:t>
            </w:r>
            <w:r w:rsidRPr="000014F3">
              <w:t>akceptována i restriktivnější licence, pokud vydavatel neumožňuje CC BY</w:t>
            </w:r>
            <w:r>
              <w:t>;</w:t>
            </w:r>
          </w:p>
          <w:p w14:paraId="0AAA60C4" w14:textId="708786F3" w:rsidR="00E82CD0" w:rsidRDefault="00E82CD0" w:rsidP="00E82CD0">
            <w:pPr>
              <w:pStyle w:val="Odstavecseseznamem"/>
              <w:keepNext/>
              <w:numPr>
                <w:ilvl w:val="0"/>
                <w:numId w:val="14"/>
              </w:numPr>
              <w:tabs>
                <w:tab w:val="left" w:pos="-26"/>
                <w:tab w:val="left" w:pos="900"/>
              </w:tabs>
              <w:spacing w:after="120"/>
            </w:pPr>
            <w:r w:rsidRPr="00CA1F0B">
              <w:rPr>
                <w:b/>
                <w:bCs/>
              </w:rPr>
              <w:lastRenderedPageBreak/>
              <w:t>budoucího směřování a spolupráce</w:t>
            </w:r>
            <w:r>
              <w:rPr>
                <w:b/>
                <w:bCs/>
              </w:rPr>
              <w:t xml:space="preserve"> </w:t>
            </w:r>
            <w:r w:rsidR="00721746">
              <w:rPr>
                <w:b/>
                <w:bCs/>
              </w:rPr>
              <w:t xml:space="preserve">- </w:t>
            </w:r>
            <w:r>
              <w:t>p</w:t>
            </w:r>
            <w:r w:rsidRPr="0036009E">
              <w:t>robíhá interní šetření problémů s OA v projektech OP JAK</w:t>
            </w:r>
            <w:r>
              <w:t xml:space="preserve">, </w:t>
            </w:r>
            <w:r w:rsidRPr="0036009E">
              <w:t>MŠMT vítá návrh na přípravu jednotného národního dokumentu k</w:t>
            </w:r>
            <w:r>
              <w:t> </w:t>
            </w:r>
            <w:r w:rsidRPr="0036009E">
              <w:t>OA</w:t>
            </w:r>
            <w:r>
              <w:t>, n</w:t>
            </w:r>
            <w:r w:rsidRPr="0036009E">
              <w:t>ový zákonný mandát MŠMT má být základem pro konsensuální řešení.</w:t>
            </w:r>
          </w:p>
          <w:p w14:paraId="40A7FB4E" w14:textId="3A45EA10" w:rsidR="00CA1F0B" w:rsidRDefault="007E0FE1" w:rsidP="00CA1F0B">
            <w:pPr>
              <w:pStyle w:val="Odstavecseseznamem"/>
              <w:keepNext/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after="120"/>
            </w:pPr>
            <w:r>
              <w:t>Výzvu řešitelů projektů OP JAK Špičkový výzkum k pravidlům financování Open Access publikací</w:t>
            </w:r>
            <w:r w:rsidR="00CA1F0B">
              <w:t>, která poukazuje především na:</w:t>
            </w:r>
          </w:p>
          <w:p w14:paraId="1EBE910A" w14:textId="60382B03" w:rsidR="00CA1F0B" w:rsidRDefault="00F041C8" w:rsidP="00CA1F0B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left" w:pos="900"/>
              </w:tabs>
              <w:spacing w:after="120"/>
            </w:pPr>
            <w:r>
              <w:rPr>
                <w:b/>
                <w:bCs/>
              </w:rPr>
              <w:t>n</w:t>
            </w:r>
            <w:r w:rsidR="00CA1F0B" w:rsidRPr="00CA1F0B">
              <w:rPr>
                <w:b/>
                <w:bCs/>
              </w:rPr>
              <w:t>evhodnost požadavku CC-BY pro české prostředí</w:t>
            </w:r>
            <w:r w:rsidR="00CA1F0B">
              <w:t xml:space="preserve"> </w:t>
            </w:r>
            <w:r w:rsidR="00721746" w:rsidRPr="00AA2C94">
              <w:rPr>
                <w:b/>
                <w:bCs/>
              </w:rPr>
              <w:t>-</w:t>
            </w:r>
            <w:r w:rsidR="00721746">
              <w:t xml:space="preserve"> </w:t>
            </w:r>
            <w:r w:rsidR="00CA1F0B" w:rsidRPr="00CA1F0B">
              <w:t>MŠMT bez konzultace s</w:t>
            </w:r>
            <w:r w:rsidR="00721746">
              <w:t> </w:t>
            </w:r>
            <w:r w:rsidR="00CA1F0B" w:rsidRPr="00CA1F0B">
              <w:t>vědeckou komunitou zavedlo povinnost publikovat pod licencí CC-BY, přestože ČR nemá uzavřené potřebné transformační smlouvy s klíčovými vydavateli. To vede k nutnosti platit vysoké APC nebo k omezenému výběru časopisů, což negativně ovlivňuje kvalitu a</w:t>
            </w:r>
            <w:r w:rsidR="00721746">
              <w:t> </w:t>
            </w:r>
            <w:r w:rsidR="00CA1F0B" w:rsidRPr="00CA1F0B">
              <w:t>prestiž výzkumu</w:t>
            </w:r>
            <w:r w:rsidR="00CA1F0B">
              <w:t>)</w:t>
            </w:r>
            <w:r w:rsidR="00721746">
              <w:t>.</w:t>
            </w:r>
          </w:p>
          <w:p w14:paraId="2E01DC96" w14:textId="65D6F3A5" w:rsidR="00CA1F0B" w:rsidRDefault="00F041C8" w:rsidP="00CA1F0B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left" w:pos="900"/>
              </w:tabs>
              <w:spacing w:after="120"/>
            </w:pPr>
            <w:r>
              <w:rPr>
                <w:b/>
                <w:bCs/>
              </w:rPr>
              <w:t>n</w:t>
            </w:r>
            <w:r w:rsidR="00CA1F0B" w:rsidRPr="00CA1F0B">
              <w:rPr>
                <w:b/>
                <w:bCs/>
              </w:rPr>
              <w:t>erealistické požadavky na doložení nemožnosti CC-BY</w:t>
            </w:r>
            <w:r w:rsidR="00CA1F0B">
              <w:rPr>
                <w:b/>
                <w:bCs/>
              </w:rPr>
              <w:t xml:space="preserve"> </w:t>
            </w:r>
            <w:r w:rsidR="00721746">
              <w:rPr>
                <w:b/>
                <w:bCs/>
              </w:rPr>
              <w:t xml:space="preserve">- </w:t>
            </w:r>
            <w:r w:rsidR="00CA1F0B" w:rsidRPr="00CA1F0B">
              <w:t>MŠMT vyžaduje důkazy, že</w:t>
            </w:r>
            <w:r w:rsidR="00AC081C">
              <w:t> </w:t>
            </w:r>
            <w:r w:rsidR="00CA1F0B" w:rsidRPr="00CA1F0B">
              <w:t>časopis licenci CC-BY neposkytuje, což je prakticky neproveditelné. Vydavatelé často nekomunikují a informace nejsou veřejně dostupné. To se týká i konferenčních sborníků, kde CC-BY není běžně umožněna.</w:t>
            </w:r>
          </w:p>
          <w:p w14:paraId="79981C1F" w14:textId="2D2E6C02" w:rsidR="00E756A7" w:rsidRDefault="00F041C8" w:rsidP="00CA1F0B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left" w:pos="900"/>
              </w:tabs>
              <w:spacing w:after="120"/>
            </w:pPr>
            <w:r>
              <w:rPr>
                <w:b/>
                <w:bCs/>
              </w:rPr>
              <w:t>n</w:t>
            </w:r>
            <w:r w:rsidR="00E756A7" w:rsidRPr="00E756A7">
              <w:rPr>
                <w:b/>
                <w:bCs/>
              </w:rPr>
              <w:t>eefektivní využití veřejných prostředků</w:t>
            </w:r>
            <w:r w:rsidR="00E756A7">
              <w:rPr>
                <w:b/>
                <w:bCs/>
              </w:rPr>
              <w:t xml:space="preserve"> </w:t>
            </w:r>
            <w:r w:rsidR="00721746">
              <w:rPr>
                <w:b/>
                <w:bCs/>
              </w:rPr>
              <w:t xml:space="preserve">- </w:t>
            </w:r>
            <w:r w:rsidR="00E756A7" w:rsidRPr="00E756A7">
              <w:t>Náklady na APC v rámci OP JAK dosahují stovek milionů Kč, přičemž levnější alternativy jako Green OA s licencí CC-BY-NC-ND by splnily cíle otevřené vědy bez zbytečného zatížení rozpočtu. Licence CC-BY-NC-ND umožňuje sdílení výsledků, omezuje však komerční využití a modifikace.</w:t>
            </w:r>
          </w:p>
          <w:p w14:paraId="28F19B00" w14:textId="003E5411" w:rsidR="00E756A7" w:rsidRDefault="00F041C8" w:rsidP="00CA1F0B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left" w:pos="900"/>
              </w:tabs>
              <w:spacing w:after="120"/>
            </w:pPr>
            <w:r>
              <w:rPr>
                <w:b/>
                <w:bCs/>
              </w:rPr>
              <w:t>n</w:t>
            </w:r>
            <w:r w:rsidR="00E756A7" w:rsidRPr="00E756A7">
              <w:rPr>
                <w:b/>
                <w:bCs/>
              </w:rPr>
              <w:t>egativní dopad na vědeckou kvalitu a motivaci</w:t>
            </w:r>
            <w:r w:rsidR="00E756A7">
              <w:t xml:space="preserve"> </w:t>
            </w:r>
            <w:r w:rsidR="00721746" w:rsidRPr="00AA2C94">
              <w:rPr>
                <w:b/>
                <w:bCs/>
              </w:rPr>
              <w:t>-</w:t>
            </w:r>
            <w:r w:rsidR="00721746">
              <w:t xml:space="preserve"> </w:t>
            </w:r>
            <w:r w:rsidR="00E756A7" w:rsidRPr="00E756A7">
              <w:t>Výzkumníci jsou nuceni vybírat časopisy podle ekonomických možností, nikoli odborné relevance. To vede k marginalizaci kvalitního výzkumu a finančnímu „trestání“ za publikaci v prestižních časopisech s</w:t>
            </w:r>
            <w:r w:rsidR="00E756A7">
              <w:t> </w:t>
            </w:r>
            <w:r w:rsidR="00E756A7" w:rsidRPr="00E756A7">
              <w:t>vysokými APC.</w:t>
            </w:r>
          </w:p>
          <w:p w14:paraId="66E37EC0" w14:textId="21E5C511" w:rsidR="00E82CD0" w:rsidRDefault="00F041C8" w:rsidP="00AC081C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left" w:pos="900"/>
              </w:tabs>
              <w:spacing w:after="120"/>
            </w:pPr>
            <w:r>
              <w:rPr>
                <w:b/>
                <w:bCs/>
              </w:rPr>
              <w:t>n</w:t>
            </w:r>
            <w:r w:rsidR="00E756A7" w:rsidRPr="00E756A7">
              <w:rPr>
                <w:b/>
                <w:bCs/>
              </w:rPr>
              <w:t>ávrhy na změnu politiky MŠMT</w:t>
            </w:r>
            <w:r w:rsidR="00E756A7">
              <w:rPr>
                <w:b/>
                <w:bCs/>
              </w:rPr>
              <w:t xml:space="preserve"> </w:t>
            </w:r>
            <w:r w:rsidR="00AA2C94">
              <w:rPr>
                <w:b/>
                <w:bCs/>
              </w:rPr>
              <w:t xml:space="preserve">- </w:t>
            </w:r>
            <w:r w:rsidR="00E756A7" w:rsidRPr="00E756A7">
              <w:t>Doporučuje se uznat Green OA s méně restriktivními licencemi pro plnění indikátorů, snížit počet indikátorů publikací, a otevřít diskuzi mezi MŠMT a vědeckou komunitou o budoucnosti OA, zejména ve STEM oborech. Cílem je</w:t>
            </w:r>
            <w:r w:rsidR="001B3D5E">
              <w:t> </w:t>
            </w:r>
            <w:r w:rsidR="00E756A7" w:rsidRPr="00E756A7">
              <w:t>zabránit neefektivnímu odlivu prostředků do zahraničí.</w:t>
            </w:r>
          </w:p>
          <w:p w14:paraId="40A4EF89" w14:textId="50BB8426" w:rsidR="00B76EB6" w:rsidRPr="00B86844" w:rsidRDefault="00B86844" w:rsidP="00173E5D">
            <w:pPr>
              <w:pStyle w:val="Odstavecseseznamem"/>
              <w:keepNext/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after="120"/>
            </w:pPr>
            <w:r w:rsidRPr="00B86844">
              <w:t>JIRÁT, Jiří – SVODODA, Martin: Podklad pro 415. zasedání R</w:t>
            </w:r>
            <w:r w:rsidR="00721746">
              <w:t>ady</w:t>
            </w:r>
            <w:r w:rsidRPr="00B86844">
              <w:t>, NTK Praha, září 2025, který stručnou a graficky přehlednou formou shrnuje klíčové informace o elektronických informačních zdrojích pořízených v Česku během posledních let a nejčastěji prostřednictvím Národního centra CzechELib, a to se zvláštním zřetelem k vnitřní struktuře vynaložených prostředků.</w:t>
            </w:r>
          </w:p>
          <w:p w14:paraId="33246DBA" w14:textId="77777777" w:rsidR="00F041C8" w:rsidRDefault="00F041C8" w:rsidP="00F041C8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Kontextová informace</w:t>
            </w:r>
          </w:p>
          <w:p w14:paraId="3321EFFA" w14:textId="251EBABB" w:rsidR="00F041C8" w:rsidRDefault="00F041C8" w:rsidP="00F041C8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 xml:space="preserve">Rada se problematice věnovala na svém 414. zasedání dne 19. září 2025 v rámci bodu A8. V přijatém usnesení (bod 2) </w:t>
            </w:r>
            <w:r w:rsidRPr="00115D63">
              <w:t>nabí</w:t>
            </w:r>
            <w:r>
              <w:t>dla</w:t>
            </w:r>
            <w:r w:rsidRPr="00115D63">
              <w:t xml:space="preserve"> součinnost při hledání udržitelného řešení a pověř</w:t>
            </w:r>
            <w:r>
              <w:t>ila</w:t>
            </w:r>
            <w:r w:rsidRPr="00115D63">
              <w:t xml:space="preserve"> 1.</w:t>
            </w:r>
            <w:r w:rsidR="00AA2C94">
              <w:t> </w:t>
            </w:r>
            <w:r w:rsidRPr="00115D63">
              <w:t>místopředsedu Rady a místopředsedu Rady jednáním</w:t>
            </w:r>
            <w:r>
              <w:t xml:space="preserve"> s MŠMT. V bodě 3 předmětného usnesení pak přerušila projednávání k tomuto bodu.</w:t>
            </w:r>
          </w:p>
          <w:p w14:paraId="56C91166" w14:textId="26C35DB7" w:rsidR="005241A2" w:rsidRPr="009719F6" w:rsidRDefault="00F041C8" w:rsidP="00AA2C94">
            <w:pPr>
              <w:keepNext/>
              <w:tabs>
                <w:tab w:val="left" w:pos="-26"/>
                <w:tab w:val="left" w:pos="900"/>
              </w:tabs>
              <w:spacing w:after="120"/>
            </w:pPr>
            <w:r>
              <w:t>Pro konkrétní pohled z akademické obce k problematice finanční náročnosti a pravidel publikování v režimu OA je možné odkázat na prezentaci prof. Hanzálka pronesen</w:t>
            </w:r>
            <w:r w:rsidR="00AA2C94">
              <w:t>ou</w:t>
            </w:r>
            <w:r>
              <w:t xml:space="preserve"> během Veřejného slyšení „Jak dát smysl otevřené vědě?“ dne 12. září 2025 na půdě Akademie věd České republiky</w:t>
            </w:r>
            <w:r w:rsidR="00AA2C94">
              <w:t xml:space="preserve">, a to v časovém úseku </w:t>
            </w:r>
            <w:r w:rsidR="00AA2C94" w:rsidRPr="007C260C">
              <w:t>3:12:06 - 3:51:34</w:t>
            </w:r>
            <w:r w:rsidR="00AA2C94">
              <w:t xml:space="preserve"> záznamu z akce, který je dostupný pod tímto odkazem</w:t>
            </w:r>
            <w:r>
              <w:t xml:space="preserve">: </w:t>
            </w:r>
            <w:hyperlink r:id="rId11" w:tooltip="https://www.youtube.com/watch?v=NYVQ2cNmQP4&amp;t=3865s" w:history="1">
              <w:r w:rsidRPr="007C260C">
                <w:rPr>
                  <w:rStyle w:val="Hypertextovodkaz"/>
                </w:rPr>
                <w:t>https://www.youtube.com/watch?v=NYVQ2cNmQP4&amp;t=3865s</w:t>
              </w:r>
            </w:hyperlink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B86844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B86844">
              <w:rPr>
                <w:b/>
                <w:bCs/>
                <w:i/>
              </w:rPr>
              <w:lastRenderedPageBreak/>
              <w:t>Přílohy</w:t>
            </w:r>
          </w:p>
          <w:p w14:paraId="30607065" w14:textId="310F1B97" w:rsidR="001B3D5E" w:rsidRPr="00B86844" w:rsidRDefault="001B3D5E" w:rsidP="001B3D5E">
            <w:pPr>
              <w:pStyle w:val="Odstavecseseznamem"/>
              <w:numPr>
                <w:ilvl w:val="0"/>
                <w:numId w:val="12"/>
              </w:numPr>
            </w:pPr>
            <w:r w:rsidRPr="00B86844">
              <w:t xml:space="preserve">Dopis VŘS </w:t>
            </w:r>
            <w:r w:rsidR="00AA2C94">
              <w:t xml:space="preserve">Bilíkové </w:t>
            </w:r>
            <w:r w:rsidRPr="00B86844">
              <w:t>ze dne 20. srpna 2025, čj. 31606-2025-UVCR</w:t>
            </w:r>
          </w:p>
          <w:p w14:paraId="7EC4A4BC" w14:textId="77777777" w:rsidR="001B3D5E" w:rsidRPr="00B86844" w:rsidRDefault="001B3D5E" w:rsidP="001B3D5E">
            <w:pPr>
              <w:pStyle w:val="Odstavecseseznamem"/>
              <w:numPr>
                <w:ilvl w:val="0"/>
                <w:numId w:val="12"/>
              </w:numPr>
            </w:pPr>
            <w:r w:rsidRPr="00B86844">
              <w:t xml:space="preserve">Reakce MŠMT ze dne 22. září 2025, čj. </w:t>
            </w:r>
            <w:r w:rsidRPr="00B86844">
              <w:rPr>
                <w:color w:val="000000"/>
              </w:rPr>
              <w:t>MSMT-23020/2025-3</w:t>
            </w:r>
          </w:p>
          <w:p w14:paraId="7837FAB1" w14:textId="77777777" w:rsidR="005241A2" w:rsidRDefault="001B3D5E" w:rsidP="001B3D5E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B86844">
              <w:t>Výzva řešitelů projektů OP JAK Špičkový výzkum k pravidlům financování Open Access publikací</w:t>
            </w:r>
          </w:p>
          <w:p w14:paraId="133F1304" w14:textId="2CEB02F5" w:rsidR="001B3D5E" w:rsidRPr="00B86844" w:rsidRDefault="00B86844" w:rsidP="00AA2C94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B86844">
              <w:t xml:space="preserve">Podklad </w:t>
            </w:r>
            <w:r w:rsidR="00AA2C94">
              <w:t xml:space="preserve">od NTK </w:t>
            </w:r>
            <w:r w:rsidRPr="00B86844">
              <w:t>pro 415. zasedání R</w:t>
            </w:r>
            <w:r w:rsidR="00AA2C94">
              <w:t>ady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8B971" w14:textId="77777777" w:rsidR="003B4B11" w:rsidRDefault="003B4B11" w:rsidP="00604B45">
      <w:r>
        <w:separator/>
      </w:r>
    </w:p>
  </w:endnote>
  <w:endnote w:type="continuationSeparator" w:id="0">
    <w:p w14:paraId="58B7FD3E" w14:textId="77777777" w:rsidR="003B4B11" w:rsidRDefault="003B4B11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6051940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1B3D5E">
              <w:rPr>
                <w:sz w:val="16"/>
                <w:szCs w:val="16"/>
              </w:rPr>
              <w:t>15</w:t>
            </w:r>
            <w:r w:rsidR="00144F5B" w:rsidRPr="00144F5B">
              <w:rPr>
                <w:sz w:val="16"/>
                <w:szCs w:val="16"/>
              </w:rPr>
              <w:t>/A</w:t>
            </w:r>
            <w:r w:rsidR="001B3D5E">
              <w:rPr>
                <w:sz w:val="16"/>
                <w:szCs w:val="16"/>
              </w:rPr>
              <w:t>1</w:t>
            </w:r>
            <w:r w:rsidR="00144F5B">
              <w:t xml:space="preserve"> </w:t>
            </w:r>
            <w:r w:rsidR="001B3D5E">
              <w:rPr>
                <w:sz w:val="16"/>
                <w:szCs w:val="16"/>
              </w:rPr>
              <w:t>Open Access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BF45C" w14:textId="77777777" w:rsidR="003B4B11" w:rsidRDefault="003B4B11" w:rsidP="00604B45">
      <w:r>
        <w:separator/>
      </w:r>
    </w:p>
  </w:footnote>
  <w:footnote w:type="continuationSeparator" w:id="0">
    <w:p w14:paraId="21943910" w14:textId="77777777" w:rsidR="003B4B11" w:rsidRDefault="003B4B11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2A617E7"/>
    <w:multiLevelType w:val="hybridMultilevel"/>
    <w:tmpl w:val="3364EB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C42FA"/>
    <w:multiLevelType w:val="hybridMultilevel"/>
    <w:tmpl w:val="A5286EE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2702A5"/>
    <w:multiLevelType w:val="hybridMultilevel"/>
    <w:tmpl w:val="018000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15706"/>
    <w:multiLevelType w:val="hybridMultilevel"/>
    <w:tmpl w:val="2D2C416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4068DD"/>
    <w:multiLevelType w:val="hybridMultilevel"/>
    <w:tmpl w:val="018000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C40D4"/>
    <w:multiLevelType w:val="hybridMultilevel"/>
    <w:tmpl w:val="6ADE5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4"/>
  </w:num>
  <w:num w:numId="3" w16cid:durableId="1893038338">
    <w:abstractNumId w:val="5"/>
  </w:num>
  <w:num w:numId="4" w16cid:durableId="1786805665">
    <w:abstractNumId w:val="9"/>
  </w:num>
  <w:num w:numId="5" w16cid:durableId="1264728757">
    <w:abstractNumId w:val="15"/>
  </w:num>
  <w:num w:numId="6" w16cid:durableId="1901821760">
    <w:abstractNumId w:val="10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6"/>
  </w:num>
  <w:num w:numId="10" w16cid:durableId="1837643966">
    <w:abstractNumId w:val="11"/>
  </w:num>
  <w:num w:numId="11" w16cid:durableId="796532185">
    <w:abstractNumId w:val="0"/>
  </w:num>
  <w:num w:numId="12" w16cid:durableId="2033064661">
    <w:abstractNumId w:val="7"/>
  </w:num>
  <w:num w:numId="13" w16cid:durableId="968053205">
    <w:abstractNumId w:val="12"/>
  </w:num>
  <w:num w:numId="14" w16cid:durableId="2097556939">
    <w:abstractNumId w:val="13"/>
  </w:num>
  <w:num w:numId="15" w16cid:durableId="308898427">
    <w:abstractNumId w:val="8"/>
  </w:num>
  <w:num w:numId="16" w16cid:durableId="1027023270">
    <w:abstractNumId w:val="3"/>
  </w:num>
  <w:num w:numId="17" w16cid:durableId="1266695921">
    <w:abstractNumId w:val="6"/>
  </w:num>
  <w:num w:numId="18" w16cid:durableId="14133578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0395"/>
    <w:rsid w:val="00163B03"/>
    <w:rsid w:val="00171EF3"/>
    <w:rsid w:val="00173E5D"/>
    <w:rsid w:val="00191B49"/>
    <w:rsid w:val="001A03D6"/>
    <w:rsid w:val="001A6A82"/>
    <w:rsid w:val="001B3D5E"/>
    <w:rsid w:val="001C1526"/>
    <w:rsid w:val="001C2E95"/>
    <w:rsid w:val="001C6179"/>
    <w:rsid w:val="001D5F3B"/>
    <w:rsid w:val="001E1924"/>
    <w:rsid w:val="001F517B"/>
    <w:rsid w:val="002107E9"/>
    <w:rsid w:val="002241CF"/>
    <w:rsid w:val="00234766"/>
    <w:rsid w:val="00242E30"/>
    <w:rsid w:val="00282845"/>
    <w:rsid w:val="00293AEA"/>
    <w:rsid w:val="002A2FD0"/>
    <w:rsid w:val="002C0726"/>
    <w:rsid w:val="002D3C4B"/>
    <w:rsid w:val="002E7A0E"/>
    <w:rsid w:val="002F075A"/>
    <w:rsid w:val="002F19C4"/>
    <w:rsid w:val="002F4F5C"/>
    <w:rsid w:val="00314836"/>
    <w:rsid w:val="00352CA6"/>
    <w:rsid w:val="00352DD8"/>
    <w:rsid w:val="00362F82"/>
    <w:rsid w:val="00383A75"/>
    <w:rsid w:val="003870AA"/>
    <w:rsid w:val="003906D0"/>
    <w:rsid w:val="003976A0"/>
    <w:rsid w:val="003B4B11"/>
    <w:rsid w:val="003C04E9"/>
    <w:rsid w:val="003C6885"/>
    <w:rsid w:val="003D64A2"/>
    <w:rsid w:val="003E5F0C"/>
    <w:rsid w:val="00400E6D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C07C5"/>
    <w:rsid w:val="004E6BE1"/>
    <w:rsid w:val="00510EA4"/>
    <w:rsid w:val="00512835"/>
    <w:rsid w:val="00515555"/>
    <w:rsid w:val="00516549"/>
    <w:rsid w:val="005241A2"/>
    <w:rsid w:val="00524CE5"/>
    <w:rsid w:val="00537022"/>
    <w:rsid w:val="005628A2"/>
    <w:rsid w:val="00564B89"/>
    <w:rsid w:val="0057409A"/>
    <w:rsid w:val="00592417"/>
    <w:rsid w:val="005964E0"/>
    <w:rsid w:val="005A4C59"/>
    <w:rsid w:val="005C4D50"/>
    <w:rsid w:val="005D1635"/>
    <w:rsid w:val="005D73C2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F1181"/>
    <w:rsid w:val="007007A8"/>
    <w:rsid w:val="0070637D"/>
    <w:rsid w:val="0071047A"/>
    <w:rsid w:val="00721746"/>
    <w:rsid w:val="00722063"/>
    <w:rsid w:val="0072266C"/>
    <w:rsid w:val="00733976"/>
    <w:rsid w:val="00735DE8"/>
    <w:rsid w:val="00741D89"/>
    <w:rsid w:val="007439F1"/>
    <w:rsid w:val="00766AC5"/>
    <w:rsid w:val="007A407A"/>
    <w:rsid w:val="007E0FE1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8F6675"/>
    <w:rsid w:val="0090230E"/>
    <w:rsid w:val="00903321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B5FC0"/>
    <w:rsid w:val="009E228F"/>
    <w:rsid w:val="00A640A5"/>
    <w:rsid w:val="00A65C3C"/>
    <w:rsid w:val="00A75A40"/>
    <w:rsid w:val="00A822FF"/>
    <w:rsid w:val="00A84F49"/>
    <w:rsid w:val="00AA2C94"/>
    <w:rsid w:val="00AA5C0F"/>
    <w:rsid w:val="00AB5597"/>
    <w:rsid w:val="00AC081C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415B3"/>
    <w:rsid w:val="00B445C0"/>
    <w:rsid w:val="00B45E88"/>
    <w:rsid w:val="00B67680"/>
    <w:rsid w:val="00B73C81"/>
    <w:rsid w:val="00B76EB6"/>
    <w:rsid w:val="00B80711"/>
    <w:rsid w:val="00B86844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4F27"/>
    <w:rsid w:val="00C7658A"/>
    <w:rsid w:val="00C77162"/>
    <w:rsid w:val="00C84197"/>
    <w:rsid w:val="00C91565"/>
    <w:rsid w:val="00C92FC9"/>
    <w:rsid w:val="00CA1F0B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54C55"/>
    <w:rsid w:val="00D74354"/>
    <w:rsid w:val="00D85AA0"/>
    <w:rsid w:val="00D86AA3"/>
    <w:rsid w:val="00D94221"/>
    <w:rsid w:val="00DA045F"/>
    <w:rsid w:val="00DB088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756A7"/>
    <w:rsid w:val="00E82CD0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041C8"/>
    <w:rsid w:val="00F145AB"/>
    <w:rsid w:val="00F3487E"/>
    <w:rsid w:val="00F47E34"/>
    <w:rsid w:val="00F70093"/>
    <w:rsid w:val="00F70753"/>
    <w:rsid w:val="00F84D65"/>
    <w:rsid w:val="00F86F06"/>
    <w:rsid w:val="00F94410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_Odstavec se seznamem,List Paragraph (Czech Tourism),Bulleted List,3,POCG Table Text,Issue Action POC,Dot pt,F5 List Paragraph,List Paragraph Char Char Char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Bulleted List Char,3 Char,POCG Table Text Char,Dot pt Char"/>
    <w:basedOn w:val="Standardnpsmoodstavce"/>
    <w:link w:val="Odstavecseseznamem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173E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NYVQ2cNmQP4&amp;t=3865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2</TotalTime>
  <Pages>3</Pages>
  <Words>841</Words>
  <Characters>4965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6</cp:revision>
  <cp:lastPrinted>2025-02-25T12:21:00Z</cp:lastPrinted>
  <dcterms:created xsi:type="dcterms:W3CDTF">2025-10-06T08:18:00Z</dcterms:created>
  <dcterms:modified xsi:type="dcterms:W3CDTF">2025-11-13T14:57:00Z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